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E79E">
      <w:pPr>
        <w:spacing w:line="514" w:lineRule="exact"/>
        <w:ind w:right="62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eastAsia="zh-CN"/>
        </w:rPr>
        <w:t>实验室安全</w:t>
      </w: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val="en-US" w:eastAsia="zh-CN"/>
        </w:rPr>
        <w:t>准入</w:t>
      </w: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eastAsia="zh-CN"/>
        </w:rPr>
        <w:t>考试系统</w:t>
      </w:r>
      <w:r>
        <w:rPr>
          <w:rFonts w:ascii="宋体" w:hAnsi="宋体" w:eastAsia="宋体" w:cs="宋体"/>
          <w:b/>
          <w:bCs/>
          <w:spacing w:val="2"/>
          <w:sz w:val="44"/>
          <w:szCs w:val="44"/>
          <w:lang w:eastAsia="zh-CN"/>
        </w:rPr>
        <w:t>操作手册</w:t>
      </w:r>
      <w:r>
        <w:rPr>
          <w:rFonts w:ascii="宋体" w:hAnsi="宋体" w:eastAsia="宋体" w:cs="宋体"/>
          <w:b/>
          <w:bCs/>
          <w:w w:val="99"/>
          <w:sz w:val="44"/>
          <w:szCs w:val="44"/>
          <w:lang w:eastAsia="zh-CN"/>
        </w:rPr>
        <w:t xml:space="preserve"> </w:t>
      </w:r>
    </w:p>
    <w:p w14:paraId="34CD4FD1">
      <w:pPr>
        <w:spacing w:before="48"/>
        <w:ind w:right="62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ascii="宋体"/>
          <w:b/>
          <w:w w:val="99"/>
          <w:sz w:val="44"/>
          <w:lang w:eastAsia="zh-CN"/>
        </w:rPr>
        <w:t xml:space="preserve"> </w:t>
      </w:r>
    </w:p>
    <w:p w14:paraId="2E07C033">
      <w:pPr>
        <w:spacing w:before="247"/>
        <w:ind w:left="100" w:firstLine="556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连接校园网后，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实验教学管理中心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网站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syzx</w:t>
      </w:r>
      <w:r>
        <w:rPr>
          <w:rFonts w:hint="default" w:ascii="仿宋" w:hAnsi="仿宋" w:eastAsia="仿宋" w:cs="仿宋"/>
          <w:spacing w:val="-1"/>
          <w:sz w:val="28"/>
          <w:szCs w:val="28"/>
          <w:lang w:val="en-US" w:eastAsia="zh-CN"/>
        </w:rPr>
        <w:t>.zuel.edu.cn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，点击“实验室准入考试系统”链接进入，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输入网址</w:t>
      </w:r>
      <w:r>
        <w:rPr>
          <w:rFonts w:ascii="仿宋" w:hAnsi="仿宋" w:eastAsia="仿宋" w:cs="仿宋"/>
          <w:spacing w:val="-99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lang w:eastAsia="zh-CN"/>
        </w:rPr>
        <w:t>https://sysks.zuel.edu.cn/进入。</w:t>
      </w:r>
    </w:p>
    <w:p w14:paraId="32325DA6">
      <w:pPr>
        <w:spacing w:before="9"/>
        <w:rPr>
          <w:rFonts w:hint="eastAsia" w:ascii="仿宋" w:hAnsi="仿宋" w:eastAsia="仿宋" w:cs="仿宋"/>
          <w:sz w:val="12"/>
          <w:szCs w:val="12"/>
          <w:lang w:eastAsia="zh-CN"/>
        </w:rPr>
      </w:pPr>
    </w:p>
    <w:p w14:paraId="4E123630">
      <w:pPr>
        <w:spacing w:line="200" w:lineRule="atLeast"/>
        <w:jc w:val="center"/>
      </w:pPr>
      <w:r>
        <w:drawing>
          <wp:inline distT="0" distB="0" distL="114300" distR="114300">
            <wp:extent cx="4133850" cy="2178685"/>
            <wp:effectExtent l="0" t="0" r="635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DD1BD">
      <w:pPr>
        <w:spacing w:line="200" w:lineRule="atLeast"/>
        <w:jc w:val="center"/>
        <w:rPr>
          <w:rFonts w:hint="eastAsia"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</w:rPr>
        <w:drawing>
          <wp:inline distT="0" distB="0" distL="0" distR="0">
            <wp:extent cx="2347595" cy="2501900"/>
            <wp:effectExtent l="0" t="0" r="14605" b="1270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125" cy="25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0D2F5">
      <w:pPr>
        <w:spacing w:before="9"/>
        <w:rPr>
          <w:rFonts w:hint="eastAsia" w:ascii="仿宋" w:hAnsi="仿宋" w:eastAsia="仿宋" w:cs="仿宋"/>
          <w:sz w:val="39"/>
          <w:szCs w:val="39"/>
        </w:rPr>
      </w:pPr>
    </w:p>
    <w:p w14:paraId="7EE77673">
      <w:pPr>
        <w:ind w:left="100" w:firstLine="556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在“学习天地”模块，考生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需要完成三个部分的题目才能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通过</w:t>
      </w:r>
      <w:bookmarkStart w:id="0" w:name="_GoBack"/>
      <w:bookmarkEnd w:id="0"/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2"/>
          <w:sz w:val="28"/>
          <w:szCs w:val="28"/>
          <w:lang w:eastAsia="zh-CN"/>
        </w:rPr>
        <w:t>包括实验室安全小问答、大家来找茬、实验室安全小游戏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。</w:t>
      </w:r>
    </w:p>
    <w:p w14:paraId="2BCEED3F">
      <w:pPr>
        <w:spacing w:before="13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5267556">
      <w:pPr>
        <w:spacing w:line="200" w:lineRule="atLeast"/>
        <w:ind w:left="3393"/>
        <w:rPr>
          <w:rFonts w:hint="eastAsia" w:ascii="仿宋" w:hAnsi="仿宋" w:eastAsia="仿宋" w:cs="仿宋"/>
          <w:sz w:val="20"/>
          <w:szCs w:val="20"/>
        </w:rPr>
        <w:sectPr>
          <w:pgSz w:w="11910" w:h="16840"/>
          <w:pgMar w:top="1440" w:right="180" w:bottom="280" w:left="1400" w:header="720" w:footer="720" w:gutter="0"/>
          <w:cols w:space="720" w:num="1"/>
        </w:sectPr>
      </w:pPr>
      <w:r>
        <w:rPr>
          <w:rFonts w:ascii="仿宋" w:hAnsi="仿宋" w:eastAsia="仿宋" w:cs="仿宋"/>
          <w:sz w:val="20"/>
          <w:szCs w:val="20"/>
        </w:rPr>
        <w:drawing>
          <wp:inline distT="0" distB="0" distL="0" distR="0">
            <wp:extent cx="1762125" cy="3812540"/>
            <wp:effectExtent l="0" t="0" r="15875" b="2286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556" cy="381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25E61">
      <w:pPr>
        <w:rPr>
          <w:rFonts w:hint="eastAsia" w:ascii="仿宋" w:hAnsi="仿宋" w:eastAsia="仿宋" w:cs="仿宋"/>
          <w:sz w:val="28"/>
          <w:szCs w:val="28"/>
        </w:rPr>
      </w:pPr>
    </w:p>
    <w:p w14:paraId="33880E8E">
      <w:pPr>
        <w:rPr>
          <w:rFonts w:hint="eastAsia" w:ascii="仿宋" w:hAnsi="仿宋" w:eastAsia="仿宋" w:cs="仿宋"/>
          <w:sz w:val="28"/>
          <w:szCs w:val="28"/>
        </w:rPr>
      </w:pPr>
    </w:p>
    <w:p w14:paraId="37CD234F">
      <w:pPr>
        <w:spacing w:before="1"/>
        <w:rPr>
          <w:rFonts w:hint="eastAsia" w:ascii="仿宋" w:hAnsi="仿宋" w:eastAsia="仿宋" w:cs="仿宋"/>
          <w:sz w:val="24"/>
          <w:szCs w:val="24"/>
        </w:rPr>
      </w:pPr>
    </w:p>
    <w:p w14:paraId="6582122C">
      <w:pPr>
        <w:ind w:firstLine="556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.实验室安全小游戏，在动画中，需要选择正确的答案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p w14:paraId="0AA95561">
      <w:pPr>
        <w:rPr>
          <w:rFonts w:hint="eastAsia" w:ascii="仿宋" w:hAnsi="仿宋" w:eastAsia="仿宋" w:cs="仿宋"/>
          <w:sz w:val="20"/>
          <w:szCs w:val="20"/>
          <w:lang w:eastAsia="zh-CN"/>
        </w:rPr>
      </w:pPr>
    </w:p>
    <w:p w14:paraId="1886FA91">
      <w:pPr>
        <w:spacing w:before="13"/>
        <w:rPr>
          <w:rFonts w:hint="eastAsia" w:ascii="仿宋" w:hAnsi="仿宋" w:eastAsia="仿宋" w:cs="仿宋"/>
          <w:sz w:val="17"/>
          <w:szCs w:val="17"/>
          <w:lang w:eastAsia="zh-CN"/>
        </w:rPr>
      </w:pPr>
    </w:p>
    <w:p w14:paraId="735D0CB4">
      <w:pPr>
        <w:spacing w:line="200" w:lineRule="atLeast"/>
        <w:ind w:left="3519"/>
        <w:rPr>
          <w:rFonts w:hint="eastAsia" w:ascii="仿宋" w:hAnsi="仿宋" w:eastAsia="仿宋" w:cs="仿宋"/>
          <w:sz w:val="20"/>
          <w:szCs w:val="20"/>
        </w:rPr>
        <w:sectPr>
          <w:pgSz w:w="11910" w:h="16840"/>
          <w:pgMar w:top="1520" w:right="1680" w:bottom="280" w:left="1400" w:header="720" w:footer="720" w:gutter="0"/>
          <w:cols w:space="720" w:num="1"/>
        </w:sectPr>
      </w:pPr>
      <w:r>
        <w:rPr>
          <w:rFonts w:ascii="仿宋" w:hAnsi="仿宋" w:eastAsia="仿宋" w:cs="仿宋"/>
          <w:sz w:val="20"/>
          <w:szCs w:val="20"/>
        </w:rPr>
        <w:drawing>
          <wp:inline distT="0" distB="0" distL="0" distR="0">
            <wp:extent cx="1550035" cy="3354070"/>
            <wp:effectExtent l="0" t="0" r="24765" b="2413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77" cy="335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EECF8">
      <w:pPr>
        <w:rPr>
          <w:rFonts w:hint="eastAsia" w:ascii="仿宋" w:hAnsi="仿宋" w:eastAsia="仿宋" w:cs="仿宋"/>
          <w:sz w:val="28"/>
          <w:szCs w:val="28"/>
        </w:rPr>
      </w:pPr>
    </w:p>
    <w:p w14:paraId="52A60B4D">
      <w:pPr>
        <w:spacing w:before="203"/>
        <w:ind w:firstLine="556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.在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准入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考试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”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模块，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考生需进入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答题环节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并完成相应成绩方能通过，可多次参加考试，取最高成绩作为最终分数。</w:t>
      </w:r>
    </w:p>
    <w:p w14:paraId="6849497B">
      <w:pPr>
        <w:spacing w:before="9"/>
        <w:rPr>
          <w:rFonts w:hint="eastAsia" w:ascii="仿宋" w:hAnsi="仿宋" w:eastAsia="仿宋" w:cs="仿宋"/>
          <w:sz w:val="19"/>
          <w:szCs w:val="19"/>
          <w:lang w:eastAsia="zh-CN"/>
        </w:rPr>
      </w:pPr>
    </w:p>
    <w:p w14:paraId="786C92F9">
      <w:pPr>
        <w:spacing w:line="200" w:lineRule="atLeast"/>
        <w:ind w:left="3506"/>
        <w:rPr>
          <w:rFonts w:hint="eastAsia"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</w:rPr>
        <w:drawing>
          <wp:inline distT="0" distB="0" distL="0" distR="0">
            <wp:extent cx="1659890" cy="3591560"/>
            <wp:effectExtent l="0" t="0" r="16510" b="1524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39" cy="35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4BB9">
      <w:pPr>
        <w:spacing w:line="200" w:lineRule="atLeast"/>
        <w:rPr>
          <w:rFonts w:hint="eastAsia" w:ascii="仿宋" w:hAnsi="仿宋" w:eastAsia="仿宋" w:cs="仿宋"/>
          <w:sz w:val="20"/>
          <w:szCs w:val="20"/>
        </w:rPr>
        <w:sectPr>
          <w:pgSz w:w="11910" w:h="16840"/>
          <w:pgMar w:top="1520" w:right="1620" w:bottom="280" w:left="1400" w:header="720" w:footer="720" w:gutter="0"/>
          <w:cols w:space="720" w:num="1"/>
        </w:sectPr>
      </w:pPr>
    </w:p>
    <w:p w14:paraId="238A050B">
      <w:pPr>
        <w:spacing w:line="408" w:lineRule="auto"/>
        <w:ind w:left="100" w:right="106"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  <w:lang w:eastAsia="zh-CN"/>
        </w:rPr>
        <w:t>.在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ascii="仿宋" w:hAnsi="仿宋" w:eastAsia="仿宋" w:cs="仿宋"/>
          <w:sz w:val="28"/>
          <w:szCs w:val="28"/>
          <w:lang w:eastAsia="zh-CN"/>
        </w:rPr>
        <w:t>安全随手拍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ascii="仿宋" w:hAnsi="仿宋" w:eastAsia="仿宋" w:cs="仿宋"/>
          <w:sz w:val="28"/>
          <w:szCs w:val="28"/>
          <w:lang w:eastAsia="zh-CN"/>
        </w:rPr>
        <w:t>模块，使用者可以操作手机，将学校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实验室</w:t>
      </w:r>
      <w:r>
        <w:rPr>
          <w:rFonts w:ascii="仿宋" w:hAnsi="仿宋" w:eastAsia="仿宋" w:cs="仿宋"/>
          <w:sz w:val="28"/>
          <w:szCs w:val="28"/>
          <w:lang w:eastAsia="zh-CN"/>
        </w:rPr>
        <w:t>的不安全内容拍摄并上传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D0CD6FE">
      <w:pPr>
        <w:spacing w:before="1"/>
        <w:rPr>
          <w:rFonts w:hint="eastAsia" w:ascii="仿宋" w:hAnsi="仿宋" w:eastAsia="仿宋" w:cs="仿宋"/>
          <w:sz w:val="4"/>
          <w:szCs w:val="4"/>
          <w:lang w:eastAsia="zh-CN"/>
        </w:rPr>
      </w:pPr>
    </w:p>
    <w:p w14:paraId="262A017B">
      <w:pPr>
        <w:tabs>
          <w:tab w:val="left" w:pos="5205"/>
        </w:tabs>
        <w:spacing w:line="200" w:lineRule="atLeast"/>
        <w:ind w:left="185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/>
          <w:sz w:val="20"/>
        </w:rPr>
        <w:drawing>
          <wp:inline distT="0" distB="0" distL="0" distR="0">
            <wp:extent cx="1403985" cy="3038475"/>
            <wp:effectExtent l="0" t="0" r="18415" b="9525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71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/>
          <w:sz w:val="20"/>
        </w:rPr>
        <w:tab/>
      </w:r>
      <w:r>
        <w:rPr>
          <w:rFonts w:ascii="仿宋"/>
          <w:position w:val="2"/>
          <w:sz w:val="20"/>
        </w:rPr>
        <w:drawing>
          <wp:inline distT="0" distB="0" distL="0" distR="0">
            <wp:extent cx="1397000" cy="302260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145" cy="302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82A6">
      <w:pPr>
        <w:spacing w:before="11"/>
        <w:rPr>
          <w:rFonts w:hint="eastAsia" w:ascii="仿宋" w:hAnsi="仿宋" w:eastAsia="仿宋" w:cs="仿宋"/>
          <w:sz w:val="27"/>
          <w:szCs w:val="27"/>
        </w:rPr>
      </w:pPr>
    </w:p>
    <w:p w14:paraId="113CB86C">
      <w:pPr>
        <w:ind w:firstLine="556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.在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我的”模块</w:t>
      </w:r>
      <w:r>
        <w:rPr>
          <w:rFonts w:ascii="仿宋" w:hAnsi="仿宋" w:eastAsia="仿宋" w:cs="仿宋"/>
          <w:spacing w:val="-1"/>
          <w:sz w:val="28"/>
          <w:szCs w:val="28"/>
          <w:lang w:eastAsia="zh-CN"/>
        </w:rPr>
        <w:t>，可以查看自己是否获得了证书，设置自己的信息等。</w:t>
      </w:r>
    </w:p>
    <w:p w14:paraId="7AA28BD8">
      <w:pPr>
        <w:spacing w:before="1"/>
        <w:rPr>
          <w:rFonts w:hint="eastAsia" w:ascii="仿宋" w:hAnsi="仿宋" w:eastAsia="仿宋" w:cs="仿宋"/>
          <w:sz w:val="14"/>
          <w:szCs w:val="14"/>
          <w:lang w:eastAsia="zh-CN"/>
        </w:rPr>
      </w:pPr>
    </w:p>
    <w:p w14:paraId="6EC0868C">
      <w:pPr>
        <w:jc w:val="center"/>
      </w:pPr>
      <w:r>
        <w:rPr>
          <w:rFonts w:ascii="仿宋" w:hAnsi="仿宋" w:eastAsia="仿宋" w:cs="仿宋"/>
          <w:sz w:val="20"/>
          <w:szCs w:val="20"/>
        </w:rPr>
        <w:drawing>
          <wp:inline distT="0" distB="0" distL="0" distR="0">
            <wp:extent cx="1699895" cy="3677920"/>
            <wp:effectExtent l="0" t="0" r="1905" b="508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081" cy="367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WMxYjYwZmEzOTMxNDZhNGQwYmQ5ODlhMmY2ODIifQ=="/>
  </w:docVars>
  <w:rsids>
    <w:rsidRoot w:val="6FFDD016"/>
    <w:rsid w:val="13504813"/>
    <w:rsid w:val="3305FF26"/>
    <w:rsid w:val="6D7F6443"/>
    <w:rsid w:val="6FFDD016"/>
    <w:rsid w:val="7B4B42D7"/>
    <w:rsid w:val="DF4DC5EB"/>
    <w:rsid w:val="EDF24E65"/>
    <w:rsid w:val="EFCFD366"/>
    <w:rsid w:val="FCFF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</Words>
  <Characters>317</Characters>
  <Lines>0</Lines>
  <Paragraphs>0</Paragraphs>
  <TotalTime>16</TotalTime>
  <ScaleCrop>false</ScaleCrop>
  <LinksUpToDate>false</LinksUpToDate>
  <CharactersWithSpaces>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2024-12-08T13:35:00Z</dcterms:created>
  <dc:creator>Lin(Scarlett)</dc:creator>
  <cp:lastModifiedBy>Lin(Scarlett)</cp:lastModifiedBy>
  <dcterms:modified xsi:type="dcterms:W3CDTF">2024-12-09T00:50:50Z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BBCCE5B99D28438F0C30556732F95C90_41</vt:lpwstr>
  </property>
</Properties>
</file>